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6" w:rsidRDefault="00B34978" w:rsidP="001379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7926">
        <w:rPr>
          <w:rFonts w:ascii="Times New Roman" w:hAnsi="Times New Roman" w:cs="Times New Roman"/>
        </w:rPr>
        <w:t xml:space="preserve">проект. возможны внесение изменений и </w:t>
      </w:r>
    </w:p>
    <w:p w:rsidR="00137926" w:rsidRDefault="00137926" w:rsidP="001379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137926" w:rsidRDefault="00137926" w:rsidP="00137926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 xml:space="preserve">способов определения поставщика </w:t>
      </w:r>
    </w:p>
    <w:p w:rsidR="00137926" w:rsidRPr="006C63A5" w:rsidRDefault="00137926" w:rsidP="00137926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(подрядчика, исполнителя)</w:t>
      </w:r>
    </w:p>
    <w:p w:rsidR="00137926" w:rsidRPr="006C63A5" w:rsidRDefault="00137926" w:rsidP="00137926">
      <w:pPr>
        <w:jc w:val="right"/>
        <w:rPr>
          <w:rFonts w:ascii="Times New Roman" w:hAnsi="Times New Roman" w:cs="Times New Roman"/>
        </w:rPr>
      </w:pPr>
    </w:p>
    <w:p w:rsidR="00137926" w:rsidRPr="00A33C8A" w:rsidRDefault="00137926" w:rsidP="001379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137926" w:rsidRPr="00A33C8A" w:rsidRDefault="00137926" w:rsidP="001379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7926" w:rsidRPr="00D862C9" w:rsidRDefault="00137926" w:rsidP="0013792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137926" w:rsidRDefault="00137926" w:rsidP="00137926">
      <w:pPr>
        <w:ind w:firstLine="709"/>
        <w:jc w:val="both"/>
        <w:rPr>
          <w:rFonts w:ascii="Times New Roman" w:hAnsi="Times New Roman" w:cs="Times New Roman"/>
        </w:rPr>
      </w:pPr>
    </w:p>
    <w:p w:rsidR="00137926" w:rsidRPr="006D77A9" w:rsidRDefault="00137926" w:rsidP="00137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«___________________»,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именуемое в дальнейшем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«Поставщик»,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действующий на основании ___________________,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137926" w:rsidRPr="006D77A9" w:rsidRDefault="00137926" w:rsidP="0013792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7926" w:rsidRPr="006D77A9" w:rsidRDefault="00137926" w:rsidP="0013792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137926" w:rsidRPr="006D77A9" w:rsidRDefault="00137926" w:rsidP="00137926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137926" w:rsidRPr="006D77A9" w:rsidRDefault="00137926" w:rsidP="00137926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137926" w:rsidRPr="006D77A9" w:rsidRDefault="00137926" w:rsidP="00137926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7926" w:rsidRPr="006D77A9" w:rsidRDefault="00137926" w:rsidP="00137926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137926" w:rsidRPr="006D77A9" w:rsidRDefault="00137926" w:rsidP="00137926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2.1.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137926" w:rsidRPr="006D77A9" w:rsidRDefault="00137926" w:rsidP="00137926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137926" w:rsidRPr="006D77A9" w:rsidRDefault="00137926" w:rsidP="0013792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2.5. Поставщик обязуется предоставить Заказчику с Товаром пакет следующих документов:</w:t>
      </w:r>
    </w:p>
    <w:p w:rsidR="00137926" w:rsidRPr="006D77A9" w:rsidRDefault="00137926" w:rsidP="0013792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137926" w:rsidRPr="006D77A9" w:rsidRDefault="00137926" w:rsidP="0013792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декларацию.</w:t>
      </w:r>
    </w:p>
    <w:p w:rsidR="00137926" w:rsidRPr="006D77A9" w:rsidRDefault="00137926" w:rsidP="0013792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Предусмотренные документы должны быть представлены Поставщиком Заказчику одновременно с Товаром.</w:t>
      </w:r>
    </w:p>
    <w:p w:rsidR="00137926" w:rsidRPr="006D77A9" w:rsidRDefault="00137926" w:rsidP="0013792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 xml:space="preserve">2.6. Срок поставки Товара – ___ (_______) календарных дней с момента заключения </w:t>
      </w:r>
      <w:r w:rsidRPr="006D77A9">
        <w:rPr>
          <w:rFonts w:ascii="Times New Roman" w:eastAsia="Times New Roman" w:hAnsi="Times New Roman" w:cs="Times New Roman"/>
          <w:bCs/>
          <w:lang w:bidi="ar-SA"/>
        </w:rPr>
        <w:lastRenderedPageBreak/>
        <w:t>контракта, с правом досрочной поставки Товара.</w:t>
      </w:r>
    </w:p>
    <w:p w:rsidR="00137926" w:rsidRPr="006D77A9" w:rsidRDefault="00137926" w:rsidP="0013792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2.7. На поставку Товара Поставщиком устанавливается гарантийный срок «____» (_____________)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137926" w:rsidRPr="006D77A9" w:rsidRDefault="00137926" w:rsidP="0013792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3.1.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>
        <w:rPr>
          <w:rFonts w:ascii="Times New Roman" w:eastAsia="Calibri" w:hAnsi="Times New Roman" w:cs="Times New Roman"/>
          <w:lang w:bidi="ar-SA"/>
        </w:rPr>
        <w:t xml:space="preserve">Цена </w:t>
      </w:r>
      <w:r w:rsidRPr="006D77A9">
        <w:rPr>
          <w:rFonts w:ascii="Times New Roman" w:eastAsia="Calibri" w:hAnsi="Times New Roman" w:cs="Times New Roman"/>
          <w:lang w:bidi="ar-SA"/>
        </w:rPr>
        <w:t xml:space="preserve">контракта составляет ___________ (________________________) рублей ПМР. 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3.2.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Оплата по настоящему контракту производится согласно _________________.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137926" w:rsidRPr="006D77A9" w:rsidRDefault="00137926" w:rsidP="00137926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137926" w:rsidRPr="006D77A9" w:rsidRDefault="00137926" w:rsidP="00137926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4.1.</w:t>
      </w:r>
      <w:r w:rsidRPr="006D77A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bCs/>
          <w:lang w:bidi="ar-SA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137926" w:rsidRPr="006D77A9" w:rsidRDefault="00137926" w:rsidP="00137926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137926" w:rsidRPr="006D77A9" w:rsidRDefault="00137926" w:rsidP="00137926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137926" w:rsidRPr="006D77A9" w:rsidRDefault="00137926" w:rsidP="00137926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137926" w:rsidRPr="006D77A9" w:rsidRDefault="00137926" w:rsidP="0013792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137926" w:rsidRPr="006D77A9" w:rsidRDefault="00137926" w:rsidP="00137926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5.1.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6D77A9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5.1.1. 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5.1.4. нести риск случайной гибели или случайного повреждения Товара до момента его передачи Заказчику;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5.1.5. представлять Заказчику информацию о всех соисполнителях, субподрядчиках, заключивших контракт или контракты с поставщиком (подрядчиком, исполнителем), цена которого или общая цена которых составляет более чем 10 процентов цены контракта.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Данная информация представляется Заказчику Поставщиком (подрядчиком, исполнителем) в течение 10 (десяти) дней с момента заключения им контракта с соисполнителем, субподрядчиком.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 Заказчик обязан: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5.2.6. оплатить поставку Товара согласно условиям настоящего контракта.</w:t>
      </w: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37926" w:rsidRPr="006D77A9" w:rsidRDefault="00137926" w:rsidP="0013792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5.4. Заказчик имеет право: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37926" w:rsidRPr="006D77A9" w:rsidRDefault="00137926" w:rsidP="001379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137926" w:rsidRPr="006D77A9" w:rsidRDefault="00137926" w:rsidP="0013792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137926" w:rsidRPr="006D77A9" w:rsidRDefault="00137926" w:rsidP="0013792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</w:t>
      </w:r>
      <w:r w:rsidRPr="006D77A9">
        <w:rPr>
          <w:rFonts w:ascii="Times New Roman" w:eastAsia="Calibri" w:hAnsi="Times New Roman" w:cs="Times New Roman"/>
          <w:lang w:bidi="ar-SA"/>
        </w:rPr>
        <w:lastRenderedPageBreak/>
        <w:t>обстоятельства, сообщено другой стороне в письменной форме, в трехдневный срок с момента наступления данных обстоятельств.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137926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bookmarkStart w:id="0" w:name="_GoBack"/>
      <w:bookmarkEnd w:id="0"/>
      <w:r w:rsidRPr="006D77A9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9. ПОРЯДОК РАЗРЕШЕНИЯ СПОРОВ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137926" w:rsidRPr="006D77A9" w:rsidRDefault="00137926" w:rsidP="0013792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6D77A9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10.4. Настоящий контракт составлен в </w:t>
      </w:r>
      <w:r>
        <w:rPr>
          <w:rFonts w:ascii="Times New Roman" w:eastAsia="Calibri" w:hAnsi="Times New Roman" w:cs="Times New Roman"/>
          <w:lang w:bidi="ar-SA"/>
        </w:rPr>
        <w:t>двух</w:t>
      </w:r>
      <w:r w:rsidRPr="006D77A9">
        <w:rPr>
          <w:rFonts w:ascii="Times New Roman" w:eastAsia="Calibri" w:hAnsi="Times New Roman" w:cs="Times New Roman"/>
          <w:lang w:bidi="ar-SA"/>
        </w:rPr>
        <w:t xml:space="preserve"> экземплярах, по одному для каждой из Сторон, имеющих равную юридическую силу.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137926" w:rsidRPr="006D77A9" w:rsidRDefault="00137926" w:rsidP="0013792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137926" w:rsidRPr="006D77A9" w:rsidRDefault="00137926" w:rsidP="00137926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137926" w:rsidRPr="006D77A9" w:rsidRDefault="00137926" w:rsidP="0013792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137926" w:rsidRPr="006D77A9" w:rsidTr="00002FA2">
        <w:tc>
          <w:tcPr>
            <w:tcW w:w="4395" w:type="dxa"/>
          </w:tcPr>
          <w:p w:rsidR="00137926" w:rsidRPr="006D77A9" w:rsidRDefault="00137926" w:rsidP="00002FA2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137926" w:rsidRPr="006D77A9" w:rsidRDefault="00137926" w:rsidP="00002FA2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137926" w:rsidRPr="006D77A9" w:rsidRDefault="00137926" w:rsidP="00002FA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137926" w:rsidRPr="006D77A9" w:rsidRDefault="00137926" w:rsidP="00002FA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137926" w:rsidRPr="006D77A9" w:rsidRDefault="00137926" w:rsidP="00002FA2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137926" w:rsidRPr="006D77A9" w:rsidRDefault="00137926" w:rsidP="00002FA2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0A4D0A" w:rsidRDefault="00B34978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39"/>
    <w:rsid w:val="00137926"/>
    <w:rsid w:val="00556D39"/>
    <w:rsid w:val="00B34978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7A17-54CF-481A-95C5-F1F3EA2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792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2025-04-23T10:45:00Z</dcterms:created>
  <dcterms:modified xsi:type="dcterms:W3CDTF">2025-04-23T10:53:00Z</dcterms:modified>
</cp:coreProperties>
</file>